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E6" w:rsidRDefault="00471CE6" w:rsidP="0083345D">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2</w:t>
      </w:r>
    </w:p>
    <w:p w:rsidR="0083345D" w:rsidRDefault="00116715" w:rsidP="0083345D">
      <w:pPr>
        <w:spacing w:after="0" w:line="240" w:lineRule="auto"/>
        <w:jc w:val="both"/>
        <w:rPr>
          <w:rFonts w:ascii="Times New Roman" w:eastAsia="Times New Roman" w:hAnsi="Times New Roman" w:cs="Times New Roman"/>
          <w:b/>
          <w:bCs/>
        </w:rPr>
      </w:pPr>
      <w:r w:rsidRPr="0083345D">
        <w:rPr>
          <w:rFonts w:ascii="Times New Roman" w:eastAsia="Times New Roman" w:hAnsi="Times New Roman" w:cs="Times New Roman"/>
          <w:b/>
          <w:bCs/>
        </w:rPr>
        <w:t>SÍNTOMAS DEPRESIVOS MATERNOS SE ASOCIA CON PEOR CONTROL METABÓLICO EN ADOLESCENTES CON DIABETES MELLITUS TIPO 1</w:t>
      </w:r>
    </w:p>
    <w:p w:rsidR="0083345D" w:rsidRDefault="00116715" w:rsidP="0083345D">
      <w:pPr>
        <w:spacing w:after="0" w:line="240" w:lineRule="auto"/>
        <w:jc w:val="both"/>
        <w:rPr>
          <w:rFonts w:ascii="Times New Roman" w:eastAsia="Times New Roman" w:hAnsi="Times New Roman" w:cs="Times New Roman"/>
          <w:vertAlign w:val="superscript"/>
        </w:rPr>
      </w:pPr>
      <w:r w:rsidRPr="0083345D">
        <w:rPr>
          <w:rFonts w:ascii="Times New Roman" w:eastAsia="Times New Roman" w:hAnsi="Times New Roman" w:cs="Times New Roman"/>
        </w:rPr>
        <w:t xml:space="preserve">Denise von </w:t>
      </w:r>
      <w:proofErr w:type="spellStart"/>
      <w:r w:rsidRPr="0083345D">
        <w:rPr>
          <w:rFonts w:ascii="Times New Roman" w:eastAsia="Times New Roman" w:hAnsi="Times New Roman" w:cs="Times New Roman"/>
        </w:rPr>
        <w:t>Borries</w:t>
      </w:r>
      <w:proofErr w:type="spellEnd"/>
      <w:r w:rsidRPr="0083345D">
        <w:rPr>
          <w:rFonts w:ascii="Times New Roman" w:eastAsia="Times New Roman" w:hAnsi="Times New Roman" w:cs="Times New Roman"/>
        </w:rPr>
        <w:t xml:space="preserve"> Abbott</w:t>
      </w:r>
      <w:r w:rsidRPr="0083345D">
        <w:rPr>
          <w:rFonts w:ascii="Times New Roman" w:eastAsia="Times New Roman" w:hAnsi="Times New Roman" w:cs="Times New Roman"/>
          <w:vertAlign w:val="superscript"/>
        </w:rPr>
        <w:t>4</w:t>
      </w:r>
      <w:r w:rsidRPr="0083345D">
        <w:rPr>
          <w:rFonts w:ascii="Times New Roman" w:eastAsia="Times New Roman" w:hAnsi="Times New Roman" w:cs="Times New Roman"/>
        </w:rPr>
        <w:t>, V</w:t>
      </w:r>
      <w:r w:rsidR="0083345D">
        <w:rPr>
          <w:rFonts w:ascii="Times New Roman" w:eastAsia="Times New Roman" w:hAnsi="Times New Roman" w:cs="Times New Roman"/>
        </w:rPr>
        <w:t>iviana Pérez Martínez</w:t>
      </w:r>
      <w:r w:rsidRPr="0083345D">
        <w:rPr>
          <w:rFonts w:ascii="Times New Roman" w:eastAsia="Times New Roman" w:hAnsi="Times New Roman" w:cs="Times New Roman"/>
          <w:vertAlign w:val="superscript"/>
        </w:rPr>
        <w:t>1</w:t>
      </w:r>
      <w:r w:rsidRPr="0083345D">
        <w:rPr>
          <w:rFonts w:ascii="Times New Roman" w:eastAsia="Times New Roman" w:hAnsi="Times New Roman" w:cs="Times New Roman"/>
        </w:rPr>
        <w:t xml:space="preserve">, </w:t>
      </w:r>
      <w:r w:rsidR="0083345D" w:rsidRPr="0083345D">
        <w:rPr>
          <w:rFonts w:ascii="Times New Roman" w:eastAsia="Times New Roman" w:hAnsi="Times New Roman" w:cs="Times New Roman"/>
        </w:rPr>
        <w:t>Hernán</w:t>
      </w:r>
      <w:r w:rsidRPr="0083345D">
        <w:rPr>
          <w:rFonts w:ascii="Times New Roman" w:eastAsia="Times New Roman" w:hAnsi="Times New Roman" w:cs="Times New Roman"/>
        </w:rPr>
        <w:t xml:space="preserve"> García Fernandez</w:t>
      </w:r>
      <w:r w:rsidRPr="0083345D">
        <w:rPr>
          <w:rFonts w:ascii="Times New Roman" w:eastAsia="Times New Roman" w:hAnsi="Times New Roman" w:cs="Times New Roman"/>
          <w:vertAlign w:val="superscript"/>
        </w:rPr>
        <w:t>2</w:t>
      </w:r>
      <w:r w:rsidRPr="0083345D">
        <w:rPr>
          <w:rFonts w:ascii="Times New Roman" w:eastAsia="Times New Roman" w:hAnsi="Times New Roman" w:cs="Times New Roman"/>
        </w:rPr>
        <w:t>, H</w:t>
      </w:r>
      <w:r w:rsidR="0083345D">
        <w:rPr>
          <w:rFonts w:ascii="Times New Roman" w:eastAsia="Times New Roman" w:hAnsi="Times New Roman" w:cs="Times New Roman"/>
        </w:rPr>
        <w:t>ana Rumié Carmi</w:t>
      </w:r>
      <w:r w:rsidRPr="0083345D">
        <w:rPr>
          <w:rFonts w:ascii="Times New Roman" w:eastAsia="Times New Roman" w:hAnsi="Times New Roman" w:cs="Times New Roman"/>
          <w:vertAlign w:val="superscript"/>
        </w:rPr>
        <w:t>3</w:t>
      </w:r>
      <w:r w:rsidRPr="0083345D">
        <w:rPr>
          <w:rFonts w:ascii="Times New Roman" w:eastAsia="Times New Roman" w:hAnsi="Times New Roman" w:cs="Times New Roman"/>
        </w:rPr>
        <w:t>, Patricio Astudillo Paredes</w:t>
      </w:r>
      <w:r w:rsidRPr="0083345D">
        <w:rPr>
          <w:rFonts w:ascii="Times New Roman" w:eastAsia="Times New Roman" w:hAnsi="Times New Roman" w:cs="Times New Roman"/>
          <w:vertAlign w:val="superscript"/>
        </w:rPr>
        <w:t>4</w:t>
      </w:r>
      <w:r w:rsidR="0083345D">
        <w:rPr>
          <w:rFonts w:ascii="Times New Roman" w:eastAsia="Times New Roman" w:hAnsi="Times New Roman" w:cs="Times New Roman"/>
        </w:rPr>
        <w:t>, Hernán Garcí</w:t>
      </w:r>
      <w:r w:rsidRPr="0083345D">
        <w:rPr>
          <w:rFonts w:ascii="Times New Roman" w:eastAsia="Times New Roman" w:hAnsi="Times New Roman" w:cs="Times New Roman"/>
        </w:rPr>
        <w:t>a Bruce</w:t>
      </w:r>
      <w:r w:rsidRPr="0083345D">
        <w:rPr>
          <w:rFonts w:ascii="Times New Roman" w:eastAsia="Times New Roman" w:hAnsi="Times New Roman" w:cs="Times New Roman"/>
          <w:vertAlign w:val="superscript"/>
        </w:rPr>
        <w:t>5</w:t>
      </w:r>
    </w:p>
    <w:p w:rsidR="00BF2CE8" w:rsidRPr="0083345D" w:rsidRDefault="00116715" w:rsidP="00421DF8">
      <w:pPr>
        <w:spacing w:after="0" w:line="240" w:lineRule="auto"/>
        <w:jc w:val="both"/>
      </w:pPr>
      <w:r w:rsidRPr="0083345D">
        <w:rPr>
          <w:rFonts w:ascii="Times New Roman" w:eastAsia="Times New Roman" w:hAnsi="Times New Roman" w:cs="Times New Roman"/>
          <w:vertAlign w:val="superscript"/>
        </w:rPr>
        <w:t>1</w:t>
      </w:r>
      <w:r w:rsidRPr="0083345D">
        <w:rPr>
          <w:rFonts w:ascii="Times New Roman" w:eastAsia="Times New Roman" w:hAnsi="Times New Roman" w:cs="Times New Roman"/>
        </w:rPr>
        <w:t xml:space="preserve">Centro de Especialidades Pediátricas, Red de Salud UC-Christus, Pontificia Universidad Católica de Chile, </w:t>
      </w:r>
      <w:r w:rsidRPr="0083345D">
        <w:rPr>
          <w:rFonts w:ascii="Times New Roman" w:eastAsia="Times New Roman" w:hAnsi="Times New Roman" w:cs="Times New Roman"/>
          <w:vertAlign w:val="superscript"/>
        </w:rPr>
        <w:t>2</w:t>
      </w:r>
      <w:r w:rsidRPr="0083345D">
        <w:rPr>
          <w:rFonts w:ascii="Times New Roman" w:eastAsia="Times New Roman" w:hAnsi="Times New Roman" w:cs="Times New Roman"/>
        </w:rPr>
        <w:t xml:space="preserve">Red de Salud UC-Christus, Pontificia Universidad Católica de Chile, </w:t>
      </w:r>
      <w:r w:rsidRPr="0083345D">
        <w:rPr>
          <w:rFonts w:ascii="Times New Roman" w:eastAsia="Times New Roman" w:hAnsi="Times New Roman" w:cs="Times New Roman"/>
          <w:vertAlign w:val="superscript"/>
        </w:rPr>
        <w:t>3</w:t>
      </w:r>
      <w:r w:rsidRPr="0083345D">
        <w:rPr>
          <w:rFonts w:ascii="Times New Roman" w:eastAsia="Times New Roman" w:hAnsi="Times New Roman" w:cs="Times New Roman"/>
        </w:rPr>
        <w:t>Unidad Endocrinología Infantil, Complej</w:t>
      </w:r>
      <w:r w:rsidR="0083345D">
        <w:rPr>
          <w:rFonts w:ascii="Times New Roman" w:eastAsia="Times New Roman" w:hAnsi="Times New Roman" w:cs="Times New Roman"/>
        </w:rPr>
        <w:t>o Asistencial Dr. Sótero del Río</w:t>
      </w:r>
      <w:r w:rsidRPr="0083345D">
        <w:rPr>
          <w:rFonts w:ascii="Times New Roman" w:eastAsia="Times New Roman" w:hAnsi="Times New Roman" w:cs="Times New Roman"/>
        </w:rPr>
        <w:t xml:space="preserve">, </w:t>
      </w:r>
      <w:r w:rsidRPr="0083345D">
        <w:rPr>
          <w:rFonts w:ascii="Times New Roman" w:eastAsia="Times New Roman" w:hAnsi="Times New Roman" w:cs="Times New Roman"/>
          <w:vertAlign w:val="superscript"/>
        </w:rPr>
        <w:t>4</w:t>
      </w:r>
      <w:r w:rsidRPr="0083345D">
        <w:rPr>
          <w:rFonts w:ascii="Times New Roman" w:eastAsia="Times New Roman" w:hAnsi="Times New Roman" w:cs="Times New Roman"/>
        </w:rPr>
        <w:t xml:space="preserve">Departamento de Pediatría, Red de Salud UC-Christus, Pontificia Universidad Católica de Chile, </w:t>
      </w:r>
      <w:r w:rsidRPr="0083345D">
        <w:rPr>
          <w:rFonts w:ascii="Times New Roman" w:eastAsia="Times New Roman" w:hAnsi="Times New Roman" w:cs="Times New Roman"/>
          <w:vertAlign w:val="superscript"/>
        </w:rPr>
        <w:t>5</w:t>
      </w:r>
      <w:r w:rsidRPr="0083345D">
        <w:rPr>
          <w:rFonts w:ascii="Times New Roman" w:eastAsia="Times New Roman" w:hAnsi="Times New Roman" w:cs="Times New Roman"/>
        </w:rPr>
        <w:t>Sección Endocrinología Pediátrica, Departamento de Pediatría, Red de Salud UC-Christus, Pontificia Universidad Católica de Chile</w:t>
      </w:r>
      <w:r w:rsidRPr="0083345D">
        <w:rPr>
          <w:rFonts w:ascii="Times New Roman" w:eastAsia="Times New Roman" w:hAnsi="Times New Roman" w:cs="Times New Roman"/>
        </w:rPr>
        <w:br/>
      </w:r>
      <w:r w:rsidRPr="00421DF8">
        <w:rPr>
          <w:rFonts w:ascii="Times New Roman" w:hAnsi="Times New Roman" w:cs="Times New Roman"/>
          <w:b/>
        </w:rPr>
        <w:t>Introducción:</w:t>
      </w:r>
      <w:r w:rsidR="0083345D" w:rsidRPr="00421DF8">
        <w:rPr>
          <w:rFonts w:ascii="Times New Roman" w:hAnsi="Times New Roman" w:cs="Times New Roman"/>
          <w:b/>
        </w:rPr>
        <w:t xml:space="preserve"> </w:t>
      </w:r>
      <w:r w:rsidRPr="00421DF8">
        <w:rPr>
          <w:rFonts w:ascii="Times New Roman" w:hAnsi="Times New Roman" w:cs="Times New Roman"/>
        </w:rPr>
        <w:t>El control metabólico en pacientes con diabetes mellitus 1 (DM1) es fundamental dado las complicaciones sistémicas a corto y largo plazo. La adolescencia es un periodo crítico caracterizado por presentar frecuentemente un mal control metabólico, de causa multifactorial. Entre los factores descritos se encuentra el nivel educacional materno, conocimiento de enfermedad y la presencia de síntomas depresivos en los pacientes. Escasos estudios, todos realizados en Estados Unidos, han demostrado una asociación entre depresión materna y control metabólico del adolescente.</w:t>
      </w:r>
    </w:p>
    <w:p w:rsidR="00BF2CE8" w:rsidRPr="0083345D" w:rsidRDefault="00116715" w:rsidP="0083345D">
      <w:pPr>
        <w:pStyle w:val="NormalWeb"/>
        <w:spacing w:before="0" w:beforeAutospacing="0" w:after="0" w:afterAutospacing="0"/>
        <w:jc w:val="both"/>
        <w:rPr>
          <w:sz w:val="22"/>
          <w:szCs w:val="22"/>
        </w:rPr>
      </w:pPr>
      <w:r w:rsidRPr="0083345D">
        <w:rPr>
          <w:b/>
          <w:sz w:val="22"/>
          <w:szCs w:val="22"/>
        </w:rPr>
        <w:t>Objetivos:</w:t>
      </w:r>
      <w:r w:rsidRPr="0083345D">
        <w:rPr>
          <w:sz w:val="22"/>
          <w:szCs w:val="22"/>
        </w:rPr>
        <w:t xml:space="preserve"> Evaluar la asociación entre síntomas depresivos maternos y control metabólico en adolescentes con DM1. Como objetivo secundario determinar la asociación entre síntomas depresivos maternos con síntomas depresivos en sus hijos y la asociación entre síntomas depresivos en éstos últimos y control metabólico.</w:t>
      </w:r>
    </w:p>
    <w:p w:rsidR="00BF2CE8" w:rsidRPr="0083345D" w:rsidRDefault="00116715" w:rsidP="0083345D">
      <w:pPr>
        <w:pStyle w:val="NormalWeb"/>
        <w:spacing w:before="0" w:beforeAutospacing="0" w:after="0" w:afterAutospacing="0"/>
        <w:jc w:val="both"/>
        <w:rPr>
          <w:sz w:val="22"/>
          <w:szCs w:val="22"/>
        </w:rPr>
      </w:pPr>
      <w:r w:rsidRPr="0083345D">
        <w:rPr>
          <w:b/>
          <w:sz w:val="22"/>
          <w:szCs w:val="22"/>
        </w:rPr>
        <w:t>Diseño experimental:</w:t>
      </w:r>
      <w:r w:rsidRPr="0083345D">
        <w:rPr>
          <w:sz w:val="22"/>
          <w:szCs w:val="22"/>
        </w:rPr>
        <w:t xml:space="preserve"> Estudio transversal</w:t>
      </w:r>
    </w:p>
    <w:p w:rsidR="00BF2CE8" w:rsidRPr="0083345D" w:rsidRDefault="00116715" w:rsidP="0083345D">
      <w:pPr>
        <w:pStyle w:val="NormalWeb"/>
        <w:spacing w:before="0" w:beforeAutospacing="0" w:after="0" w:afterAutospacing="0"/>
        <w:jc w:val="both"/>
        <w:rPr>
          <w:sz w:val="22"/>
          <w:szCs w:val="22"/>
        </w:rPr>
      </w:pPr>
      <w:r w:rsidRPr="0083345D">
        <w:rPr>
          <w:b/>
          <w:sz w:val="22"/>
          <w:szCs w:val="22"/>
        </w:rPr>
        <w:t>Pacientes y métodos:</w:t>
      </w:r>
      <w:r w:rsidRPr="0083345D">
        <w:rPr>
          <w:sz w:val="22"/>
          <w:szCs w:val="22"/>
        </w:rPr>
        <w:t xml:space="preserve"> Se reclutaron diadas de adolescentes entre 10 y 18 años, con diagnóstico de DM1 &gt; de un año de evolución, y sus madres. Se aplicó test de Beck II (BDI-II), cuestionario de depresión infantil (CDI), cuestionario SALUFAM y cuestionario de datos sociodemográficos. De manera concomitante, se midió hemoglobina glicosilada capilar (HbA1c) método como marcador de control metabólico. Para variables numéricas se realizó test T de student y ANOVA, y para variables categóricas test de Fisher.</w:t>
      </w:r>
    </w:p>
    <w:p w:rsidR="00BF2CE8" w:rsidRPr="0083345D" w:rsidRDefault="00116715" w:rsidP="0083345D">
      <w:pPr>
        <w:pStyle w:val="NormalWeb"/>
        <w:spacing w:before="0" w:beforeAutospacing="0" w:after="0" w:afterAutospacing="0"/>
        <w:jc w:val="both"/>
        <w:rPr>
          <w:sz w:val="22"/>
          <w:szCs w:val="22"/>
        </w:rPr>
      </w:pPr>
      <w:r w:rsidRPr="0083345D">
        <w:rPr>
          <w:b/>
          <w:sz w:val="22"/>
          <w:szCs w:val="22"/>
        </w:rPr>
        <w:t xml:space="preserve">Resultados: </w:t>
      </w:r>
      <w:r w:rsidRPr="0083345D">
        <w:rPr>
          <w:sz w:val="22"/>
          <w:szCs w:val="22"/>
        </w:rPr>
        <w:t>Se reclutaron 77 adolescentes con sus respectivas madres, 37 mujeres (48.1%) de 14 +- 2.2 años de edad y con 5.8 +-3.8 años de DM1. La edad promedio de las madres fue 42.8 +- 8.3 años. 21 madres (27.3%) reportaron síntomas depresivos en el BDI II. De acuerdo al CDI, 13 (17.1%) adolescentes reportaron síntomas depresivos. Existe una asociación entre síntomas depresivos maternos y peor control metabólico en los adolescentes con HbA1c de 8.8% y 7.6% (p &lt; 0.001). Los síntomas depresivos maternos no se asociaron con síntomas depresivos en los adolescentes (p 0.781), como tampoco los síntomas depresivos en los adolescentes con control metabólico (p 0.75). Tanto la vulnerabilidad en salud (SALUFAM), el nivel educacional de la madre, número de hijos, presencia de otros hijos con enfermedades crónicas, ingreso per cápita y la cantidad de controles de glicemias capilares al día se asociaron a la presencia de síntomas depresivos maternos.</w:t>
      </w:r>
    </w:p>
    <w:p w:rsidR="00BF2CE8" w:rsidRPr="0083345D" w:rsidRDefault="00116715" w:rsidP="0083345D">
      <w:pPr>
        <w:pStyle w:val="NormalWeb"/>
        <w:spacing w:before="0" w:beforeAutospacing="0" w:after="0" w:afterAutospacing="0"/>
        <w:jc w:val="both"/>
        <w:rPr>
          <w:sz w:val="22"/>
          <w:szCs w:val="22"/>
        </w:rPr>
      </w:pPr>
      <w:r w:rsidRPr="0083345D">
        <w:rPr>
          <w:b/>
          <w:sz w:val="22"/>
          <w:szCs w:val="22"/>
        </w:rPr>
        <w:t>Conclusiones:</w:t>
      </w:r>
      <w:r w:rsidRPr="0083345D">
        <w:rPr>
          <w:sz w:val="22"/>
          <w:szCs w:val="22"/>
        </w:rPr>
        <w:t xml:space="preserve"> La presencia de síntomas depresivos maternos se asocia a peor control metabólico en el adolescente, por lo cual es fundamental un enfoque multidisciplinario familiar para poder conseguir mejores resultados metabólicos en los adolescentes con DM1.</w:t>
      </w:r>
    </w:p>
    <w:p w:rsidR="00116715" w:rsidRPr="0083345D" w:rsidRDefault="00116715" w:rsidP="0083345D">
      <w:pPr>
        <w:spacing w:after="0" w:line="240" w:lineRule="auto"/>
        <w:jc w:val="both"/>
        <w:rPr>
          <w:rFonts w:ascii="Times New Roman" w:eastAsia="Times New Roman" w:hAnsi="Times New Roman" w:cs="Times New Roman"/>
        </w:rPr>
      </w:pPr>
      <w:r w:rsidRPr="0083345D">
        <w:rPr>
          <w:rFonts w:ascii="Times New Roman" w:eastAsia="Times New Roman" w:hAnsi="Times New Roman" w:cs="Times New Roman"/>
          <w:b/>
          <w:bCs/>
        </w:rPr>
        <w:t xml:space="preserve">Financiamiento: </w:t>
      </w:r>
      <w:r w:rsidRPr="0083345D">
        <w:rPr>
          <w:rFonts w:ascii="Times New Roman" w:eastAsia="Times New Roman" w:hAnsi="Times New Roman" w:cs="Times New Roman"/>
        </w:rPr>
        <w:t xml:space="preserve">Sin financiamiento </w:t>
      </w:r>
    </w:p>
    <w:sectPr w:rsidR="00116715" w:rsidRPr="0083345D" w:rsidSect="00BF2CE8">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D4495"/>
    <w:rsid w:val="00116715"/>
    <w:rsid w:val="003B5ED7"/>
    <w:rsid w:val="00421DF8"/>
    <w:rsid w:val="00471CE6"/>
    <w:rsid w:val="006351AC"/>
    <w:rsid w:val="0083345D"/>
    <w:rsid w:val="008D4495"/>
    <w:rsid w:val="00BF2C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2CE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5</cp:revision>
  <cp:lastPrinted>2018-08-03T19:28:00Z</cp:lastPrinted>
  <dcterms:created xsi:type="dcterms:W3CDTF">2018-08-03T19:29:00Z</dcterms:created>
  <dcterms:modified xsi:type="dcterms:W3CDTF">2018-09-30T04:36:00Z</dcterms:modified>
</cp:coreProperties>
</file>